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E4CECD" w14:textId="27356045" w:rsidR="002D4C01" w:rsidRPr="00054CDF" w:rsidRDefault="002D4C01">
      <w:pPr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drawing>
          <wp:inline distT="0" distB="0" distL="0" distR="0" wp14:anchorId="468A0152" wp14:editId="217EB051">
            <wp:extent cx="3552312" cy="5023472"/>
            <wp:effectExtent l="762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71107" cy="505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0DD5" w14:textId="63974109" w:rsidR="002D4C01" w:rsidRPr="00054CDF" w:rsidRDefault="002D4C01">
      <w:pPr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drawing>
          <wp:inline distT="0" distB="0" distL="0" distR="0" wp14:anchorId="0AEBC9CC" wp14:editId="36A14315">
            <wp:extent cx="5526405" cy="4441800"/>
            <wp:effectExtent l="9208" t="0" r="7302" b="7303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28050" cy="444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F041" w14:textId="155CDFB6" w:rsidR="002D4C01" w:rsidRPr="00054CDF" w:rsidRDefault="002D4C01">
      <w:pPr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FB70526" wp14:editId="3385D440">
            <wp:extent cx="4608991" cy="3478789"/>
            <wp:effectExtent l="0" t="635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25593" cy="34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0D3B" w14:textId="302C5BB1" w:rsidR="002D4C01" w:rsidRPr="00054CDF" w:rsidRDefault="002D4C01">
      <w:pPr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drawing>
          <wp:inline distT="0" distB="0" distL="0" distR="0" wp14:anchorId="22833E4C" wp14:editId="205B59F4">
            <wp:extent cx="4497424" cy="3583996"/>
            <wp:effectExtent l="0" t="635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41626" cy="36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50DF" w14:textId="130599F2" w:rsidR="002D4C01" w:rsidRPr="00054CDF" w:rsidRDefault="002D4C01">
      <w:pPr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229ECC2C" wp14:editId="29806B03">
            <wp:extent cx="4522500" cy="3651841"/>
            <wp:effectExtent l="0" t="254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28243" cy="365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2B9" w14:textId="4D636507" w:rsidR="002D4C01" w:rsidRPr="00054CDF" w:rsidRDefault="002D4C01">
      <w:pPr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drawing>
          <wp:inline distT="0" distB="0" distL="0" distR="0" wp14:anchorId="00FC8D84" wp14:editId="05D166DA">
            <wp:extent cx="4563302" cy="3656983"/>
            <wp:effectExtent l="0" t="4128" r="4763" b="4762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92336" cy="368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A158" w14:textId="44184C6E" w:rsidR="002D4C01" w:rsidRPr="00054CDF" w:rsidRDefault="002D4C01">
      <w:pPr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7C9BDAE7" wp14:editId="7A059B00">
            <wp:extent cx="4414600" cy="3459480"/>
            <wp:effectExtent l="1270" t="0" r="635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35124" cy="34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F47F" w14:textId="7207C2CC" w:rsidR="002D4C01" w:rsidRPr="00054CDF" w:rsidRDefault="002D4C01">
      <w:pPr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drawing>
          <wp:inline distT="0" distB="0" distL="0" distR="0" wp14:anchorId="2EC91082" wp14:editId="566F459C">
            <wp:extent cx="4428291" cy="3580501"/>
            <wp:effectExtent l="4763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42039" cy="35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56AA" w14:textId="3F5A4A65" w:rsidR="008E064A" w:rsidRPr="00054CDF" w:rsidRDefault="002D4C01">
      <w:pPr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054CDF">
        <w:rPr>
          <w:rFonts w:ascii="Times New Roman" w:hAnsi="Times New Roman" w:cs="Times New Roman"/>
          <w:b/>
          <w:color w:val="000000" w:themeColor="text1"/>
          <w:sz w:val="20"/>
          <w:szCs w:val="20"/>
        </w:rPr>
        <w:lastRenderedPageBreak/>
        <w:t>Кроссворд</w:t>
      </w:r>
      <w:bookmarkStart w:id="0" w:name="_GoBack"/>
      <w:bookmarkEnd w:id="0"/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br/>
      </w:r>
      <w:r w:rsidR="00590BDE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Вопросы</w:t>
      </w:r>
      <w:r w:rsidR="00590BDE" w:rsidRPr="00054CDF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:</w:t>
      </w:r>
    </w:p>
    <w:p w14:paraId="4FCC0502" w14:textId="74760669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Экстраверт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человек, ориентированный на социальные и практические аспекты жизни, оперирующий реальными объектами и ситуациями, а не своими мыслями и чувствами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. Такие люди стремятся к расходованию своей энергии на контакты с другими людьми, активности и развлечения.</w:t>
      </w:r>
    </w:p>
    <w:p w14:paraId="596188BB" w14:textId="76E54F7E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Сублимация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gramStart"/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- 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это</w:t>
      </w:r>
      <w:proofErr w:type="gramEnd"/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 зрелый тип защитного механизма, при котором социально неприемлемые импульсы или идеализации преобразуются в социально приемлемые действия или поведение, возможно, приводящие к долгосрочному преобразованию первоначального импульса.</w:t>
      </w:r>
    </w:p>
    <w:p w14:paraId="1E2281B4" w14:textId="43F5F1E9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Отрицание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психический процесс, относимый к механизмам </w:t>
      </w:r>
      <w:r w:rsidR="00245987" w:rsidRPr="00054CDF">
        <w:rPr>
          <w:rStyle w:val="a5"/>
          <w:rFonts w:ascii="Times New Roman" w:hAnsi="Times New Roman" w:cs="Times New Roman"/>
          <w:bCs/>
          <w:i w:val="0"/>
          <w:iCs w:val="0"/>
          <w:color w:val="000000" w:themeColor="text1"/>
          <w:sz w:val="20"/>
          <w:szCs w:val="20"/>
          <w:shd w:val="clear" w:color="auto" w:fill="FFFFFF"/>
        </w:rPr>
        <w:t>психологической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 защиты. Проявляется как отказ признавать существование чего-то нежелательного.</w:t>
      </w:r>
    </w:p>
    <w:p w14:paraId="1B498AB3" w14:textId="6B2727F6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Персона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ответная реакция личности на общественные установки, тот образ, который человек создает себе в социуме с целью обеспечения комфортных условий для своей жизнедеятельности</w:t>
      </w:r>
    </w:p>
    <w:p w14:paraId="47A55E9A" w14:textId="67DEE14A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Суперэго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ценности и мораль общества, усваиваемые от родителей и других людей. Оно развивается в возрасте 3-5 лет, во время фаллической фазы </w:t>
      </w:r>
      <w:proofErr w:type="spellStart"/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психосексуального</w:t>
      </w:r>
      <w:proofErr w:type="spellEnd"/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 развития.</w:t>
      </w:r>
    </w:p>
    <w:p w14:paraId="7FE35A81" w14:textId="0F1707F6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Эго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компонентом психического аппарата, ответственного за принятие человеком решений. Стремится к выражению и удовлетворению желаний Ид, но уже в соответствии с теми ограничениями, которые налагает внешний мир.</w:t>
      </w:r>
    </w:p>
    <w:p w14:paraId="73734B79" w14:textId="244F9763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Адлер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gramStart"/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- 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 австрийский</w:t>
      </w:r>
      <w:proofErr w:type="gramEnd"/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 психолог, психиатр и философ, один из предшественников неофрейдизма, создатель системы индивидуальной психологии.</w:t>
      </w:r>
    </w:p>
    <w:p w14:paraId="468F0560" w14:textId="1E185AFB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Мышление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высшая ступень человеческого познания; процесс познания окружающего реального мира, основу которого составляет образование и непрерывное пополнение запаса понятий, представлений</w:t>
      </w:r>
    </w:p>
    <w:p w14:paraId="27670908" w14:textId="69D5D224" w:rsidR="00245987" w:rsidRPr="00054CDF" w:rsidRDefault="00245987" w:rsidP="00DF27FB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Управляющий - 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т</w:t>
      </w: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ип личности. Люди самоуверенные и напористые, с незначительным социальным интересом, если он вообще присутствует</w:t>
      </w:r>
    </w:p>
    <w:p w14:paraId="2CBE9C9F" w14:textId="0658D42D" w:rsidR="00590BDE" w:rsidRPr="00054CDF" w:rsidRDefault="00590BDE" w:rsidP="00245987">
      <w:pPr>
        <w:pStyle w:val="a3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18BD61CD" w14:textId="5F27700F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Фрейд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австрийский психолог, психоаналитик, психиатр и невролог; наиболее известен как основатель психоанализа, </w:t>
      </w:r>
    </w:p>
    <w:p w14:paraId="15F8E95B" w14:textId="2E3E3690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Латентный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четвёртая стадия </w:t>
      </w:r>
      <w:proofErr w:type="spellStart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fldChar w:fldCharType="begin"/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instrText xml:space="preserve"> HYPERLINK "https://ru.wikipedia.org/wiki/%D0%9F%D1%81%D0%B8%D1%85%D0%BE%D1%81%D0%B5%D0%BA%D1%81%D1%83%D0%B0%D0%BB%D1%8C%D0%BD%D0%BE%D0%B5_%D1%80%D0%B0%D0%B7%D0%B2%D0%B8%D1%82%D0%B8%D0%B5" \o "Психосексуальное развитие" </w:instrTex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fldChar w:fldCharType="separate"/>
      </w:r>
      <w:r w:rsidR="00DF27FB" w:rsidRPr="00054CDF">
        <w:rPr>
          <w:rStyle w:val="a6"/>
          <w:rFonts w:ascii="Times New Roman" w:hAnsi="Times New Roman" w:cs="Times New Roman"/>
          <w:color w:val="000000" w:themeColor="text1"/>
          <w:sz w:val="20"/>
          <w:szCs w:val="20"/>
          <w:u w:val="none"/>
          <w:shd w:val="clear" w:color="auto" w:fill="FFFFFF"/>
        </w:rPr>
        <w:t>психосексуального</w:t>
      </w:r>
      <w:proofErr w:type="spellEnd"/>
      <w:r w:rsidR="00DF27FB" w:rsidRPr="00054CDF">
        <w:rPr>
          <w:rStyle w:val="a6"/>
          <w:rFonts w:ascii="Times New Roman" w:hAnsi="Times New Roman" w:cs="Times New Roman"/>
          <w:color w:val="000000" w:themeColor="text1"/>
          <w:sz w:val="20"/>
          <w:szCs w:val="20"/>
          <w:u w:val="none"/>
          <w:shd w:val="clear" w:color="auto" w:fill="FFFFFF"/>
        </w:rPr>
        <w:t xml:space="preserve"> развития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fldChar w:fldCharType="end"/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, согласно </w:t>
      </w:r>
      <w:hyperlink r:id="rId13" w:history="1">
        <w:r w:rsidR="00DF27FB" w:rsidRPr="00054CDF">
          <w:rPr>
            <w:rStyle w:val="a6"/>
            <w:rFonts w:ascii="Times New Roman" w:hAnsi="Times New Roman" w:cs="Times New Roman"/>
            <w:color w:val="000000" w:themeColor="text1"/>
            <w:sz w:val="20"/>
            <w:szCs w:val="20"/>
            <w:u w:val="none"/>
            <w:shd w:val="clear" w:color="auto" w:fill="FFFFFF"/>
          </w:rPr>
          <w:t>З. Фрейду</w:t>
        </w:r>
      </w:hyperlink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. Снижение полового интереса, вытеснение ранних сексуальных переживаний</w:t>
      </w:r>
    </w:p>
    <w:p w14:paraId="62E41C61" w14:textId="328D8C5F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Проекция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механизм психологической защиты, в результате которого внутреннее ошибочно воспринимается как приходящее извне</w:t>
      </w:r>
    </w:p>
    <w:p w14:paraId="264B4631" w14:textId="023D87F8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Ид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245987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Согласно идеям Фрейда, исключительно врождённые, инстинктивные, примитивные аспекты личности человека</w:t>
      </w:r>
    </w:p>
    <w:p w14:paraId="700C7E98" w14:textId="530EE47E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Генитальный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пятый этап, заключительный этап </w:t>
      </w:r>
      <w:proofErr w:type="spellStart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психосексуальной</w:t>
      </w:r>
      <w:proofErr w:type="spellEnd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 концепции Фрейда. Обуславливается биологическим созреванием в </w:t>
      </w:r>
      <w:hyperlink r:id="rId14" w:tooltip="Пубертатный период" w:history="1">
        <w:r w:rsidR="00DF27FB" w:rsidRPr="00054CDF">
          <w:rPr>
            <w:rStyle w:val="a6"/>
            <w:rFonts w:ascii="Times New Roman" w:hAnsi="Times New Roman" w:cs="Times New Roman"/>
            <w:color w:val="000000" w:themeColor="text1"/>
            <w:sz w:val="20"/>
            <w:szCs w:val="20"/>
            <w:u w:val="none"/>
            <w:shd w:val="clear" w:color="auto" w:fill="FFFFFF"/>
          </w:rPr>
          <w:t>пубертатный период</w:t>
        </w:r>
      </w:hyperlink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 и завершением </w:t>
      </w:r>
      <w:proofErr w:type="spellStart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психосексуального</w:t>
      </w:r>
      <w:proofErr w:type="spellEnd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 развития</w:t>
      </w:r>
    </w:p>
    <w:p w14:paraId="2AB35E98" w14:textId="123A5D79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Интроверт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полная противоположность экстраверту.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 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Такие люди больше фокусируются на своем внутреннем мире, нежели на окружающем</w:t>
      </w:r>
    </w:p>
    <w:p w14:paraId="6DC019B7" w14:textId="4EF52BB9" w:rsidR="00245987" w:rsidRPr="00054CDF" w:rsidRDefault="00245987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>Избегающий</w:t>
      </w:r>
      <w:r w:rsidR="00DF27FB" w:rsidRPr="00054CDF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 xml:space="preserve"> </w:t>
      </w:r>
      <w:proofErr w:type="gramStart"/>
      <w:r w:rsidR="00DF27FB" w:rsidRPr="00054CDF">
        <w:rPr>
          <w:rFonts w:ascii="Times New Roman" w:hAnsi="Times New Roman" w:cs="Times New Roman"/>
          <w:bCs/>
          <w:iCs/>
          <w:color w:val="000000" w:themeColor="text1"/>
          <w:sz w:val="20"/>
          <w:szCs w:val="20"/>
        </w:rPr>
        <w:t xml:space="preserve">-  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тип</w:t>
      </w:r>
      <w:proofErr w:type="gramEnd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личности. У людей этого типа нет ни достаточного социального интереса, ни активности, необходимой для решения своих собственных проблем</w:t>
      </w:r>
    </w:p>
    <w:p w14:paraId="5477F939" w14:textId="623FBF74" w:rsidR="00590BDE" w:rsidRPr="00054CDF" w:rsidRDefault="00590BDE" w:rsidP="00590BDE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Интуиция 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- </w:t>
      </w:r>
      <w:hyperlink r:id="rId15" w:tooltip="Способности" w:history="1">
        <w:r w:rsidR="00DF27FB" w:rsidRPr="00054CDF">
          <w:rPr>
            <w:rStyle w:val="a6"/>
            <w:rFonts w:ascii="Times New Roman" w:hAnsi="Times New Roman" w:cs="Times New Roman"/>
            <w:color w:val="000000" w:themeColor="text1"/>
            <w:sz w:val="20"/>
            <w:szCs w:val="20"/>
            <w:u w:val="none"/>
            <w:shd w:val="clear" w:color="auto" w:fill="FFFFFF"/>
          </w:rPr>
          <w:t>способность</w:t>
        </w:r>
      </w:hyperlink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 </w:t>
      </w:r>
      <w:hyperlink r:id="rId16" w:tooltip="Человек" w:history="1">
        <w:r w:rsidR="00DF27FB" w:rsidRPr="00054CDF">
          <w:rPr>
            <w:rStyle w:val="a6"/>
            <w:rFonts w:ascii="Times New Roman" w:hAnsi="Times New Roman" w:cs="Times New Roman"/>
            <w:color w:val="000000" w:themeColor="text1"/>
            <w:sz w:val="20"/>
            <w:szCs w:val="20"/>
            <w:u w:val="none"/>
            <w:shd w:val="clear" w:color="auto" w:fill="FFFFFF"/>
          </w:rPr>
          <w:t>человека</w:t>
        </w:r>
      </w:hyperlink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 понимать и проникать в </w:t>
      </w:r>
      <w:hyperlink r:id="rId17" w:tooltip="Смысл" w:history="1">
        <w:r w:rsidR="00DF27FB" w:rsidRPr="00054CDF">
          <w:rPr>
            <w:rStyle w:val="a6"/>
            <w:rFonts w:ascii="Times New Roman" w:hAnsi="Times New Roman" w:cs="Times New Roman"/>
            <w:color w:val="000000" w:themeColor="text1"/>
            <w:sz w:val="20"/>
            <w:szCs w:val="20"/>
            <w:u w:val="none"/>
            <w:shd w:val="clear" w:color="auto" w:fill="FFFFFF"/>
          </w:rPr>
          <w:t>смысл</w:t>
        </w:r>
      </w:hyperlink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 событий и ситуаций посредством </w:t>
      </w:r>
      <w:proofErr w:type="spellStart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единомоментного</w:t>
      </w:r>
      <w:proofErr w:type="spellEnd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 бессознательного вывода. одна из четырёх основных психологических функций, определяющая отношение человека к самому себе и окружающему миру</w:t>
      </w:r>
    </w:p>
    <w:p w14:paraId="169FC26D" w14:textId="77777777" w:rsidR="00DF27FB" w:rsidRPr="00054CDF" w:rsidRDefault="00590BDE" w:rsidP="005802CC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Компенсация </w:t>
      </w:r>
      <w:proofErr w:type="gramStart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- 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это</w:t>
      </w:r>
      <w:proofErr w:type="gramEnd"/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 один из методов </w:t>
      </w:r>
      <w:r w:rsidR="00DF27FB" w:rsidRPr="00054CDF">
        <w:rPr>
          <w:rStyle w:val="a5"/>
          <w:rFonts w:ascii="Times New Roman" w:hAnsi="Times New Roman" w:cs="Times New Roman"/>
          <w:bCs/>
          <w:i w:val="0"/>
          <w:iCs w:val="0"/>
          <w:color w:val="000000" w:themeColor="text1"/>
          <w:sz w:val="20"/>
          <w:szCs w:val="20"/>
          <w:shd w:val="clear" w:color="auto" w:fill="FFFFFF"/>
        </w:rPr>
        <w:t>психологической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 защиты, при котором человек чем-то заменяет недостатки</w:t>
      </w:r>
    </w:p>
    <w:p w14:paraId="799D9603" w14:textId="71F1267A" w:rsidR="00590BDE" w:rsidRPr="00054CDF" w:rsidRDefault="00590BDE" w:rsidP="005802CC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>Архетип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- </w:t>
      </w:r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вид, способ, с которым </w:t>
      </w:r>
      <w:hyperlink r:id="rId18" w:tooltip="Статья: Бессознательное" w:history="1">
        <w:r w:rsidR="00DF27FB" w:rsidRPr="00054CDF">
          <w:rPr>
            <w:rStyle w:val="a6"/>
            <w:rFonts w:ascii="Times New Roman" w:hAnsi="Times New Roman" w:cs="Times New Roman"/>
            <w:color w:val="000000" w:themeColor="text1"/>
            <w:sz w:val="20"/>
            <w:szCs w:val="20"/>
            <w:u w:val="none"/>
            <w:shd w:val="clear" w:color="auto" w:fill="FFFFFF"/>
          </w:rPr>
          <w:t>бессознательное</w:t>
        </w:r>
      </w:hyperlink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 действует на </w:t>
      </w:r>
      <w:hyperlink r:id="rId19" w:tooltip="Статья: Сознание" w:history="1">
        <w:r w:rsidR="00DF27FB" w:rsidRPr="00054CDF">
          <w:rPr>
            <w:rStyle w:val="a6"/>
            <w:rFonts w:ascii="Times New Roman" w:hAnsi="Times New Roman" w:cs="Times New Roman"/>
            <w:color w:val="000000" w:themeColor="text1"/>
            <w:sz w:val="20"/>
            <w:szCs w:val="20"/>
            <w:u w:val="none"/>
            <w:shd w:val="clear" w:color="auto" w:fill="FFFFFF"/>
          </w:rPr>
          <w:t>сознание</w:t>
        </w:r>
      </w:hyperlink>
      <w:r w:rsidR="00DF27FB"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.</w:t>
      </w:r>
    </w:p>
    <w:p w14:paraId="58807FBF" w14:textId="1CEB9E01" w:rsidR="00A826A0" w:rsidRPr="00054CDF" w:rsidRDefault="00DF27FB" w:rsidP="00DF27FB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Ощущение - </w:t>
      </w:r>
      <w:r w:rsidRPr="00054CDF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считается процессом отражения отдельных свойств объектов окружающего мира.</w:t>
      </w: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</w:p>
    <w:p w14:paraId="4271A59F" w14:textId="0DB84EA8" w:rsidR="00A521D6" w:rsidRPr="00054CDF" w:rsidRDefault="00A826A0" w:rsidP="00A826A0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54CDF">
        <w:rPr>
          <w:rFonts w:ascii="Times New Roman" w:hAnsi="Times New Roman" w:cs="Times New Roman"/>
          <w:color w:val="000000" w:themeColor="text1"/>
          <w:sz w:val="20"/>
          <w:szCs w:val="20"/>
        </w:rPr>
        <w:br w:type="page"/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7"/>
        <w:gridCol w:w="306"/>
        <w:gridCol w:w="316"/>
        <w:gridCol w:w="317"/>
        <w:gridCol w:w="306"/>
        <w:gridCol w:w="318"/>
        <w:gridCol w:w="309"/>
        <w:gridCol w:w="309"/>
        <w:gridCol w:w="317"/>
        <w:gridCol w:w="308"/>
        <w:gridCol w:w="317"/>
        <w:gridCol w:w="308"/>
        <w:gridCol w:w="314"/>
        <w:gridCol w:w="312"/>
        <w:gridCol w:w="309"/>
        <w:gridCol w:w="309"/>
        <w:gridCol w:w="309"/>
        <w:gridCol w:w="309"/>
        <w:gridCol w:w="318"/>
        <w:gridCol w:w="309"/>
        <w:gridCol w:w="317"/>
        <w:gridCol w:w="308"/>
        <w:gridCol w:w="311"/>
        <w:gridCol w:w="309"/>
        <w:gridCol w:w="317"/>
        <w:gridCol w:w="311"/>
        <w:gridCol w:w="313"/>
        <w:gridCol w:w="314"/>
        <w:gridCol w:w="309"/>
        <w:gridCol w:w="309"/>
      </w:tblGrid>
      <w:tr w:rsidR="005802CC" w:rsidRPr="00054CDF" w14:paraId="7369E257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654289C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 </w:t>
            </w:r>
          </w:p>
        </w:tc>
        <w:tc>
          <w:tcPr>
            <w:tcW w:w="330" w:type="dxa"/>
            <w:vAlign w:val="center"/>
            <w:hideMark/>
          </w:tcPr>
          <w:p w14:paraId="44AD360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3FF232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DF4833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85B562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3043F2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4F87F9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C444A7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2EA341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DDE17C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C43D01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092DA2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CC89F5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7952F1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13C234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B213A4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C64C9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675855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8A1D5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E93B92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432789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F48080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968B49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0E583D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FFF874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8F677A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25923F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330" w:type="dxa"/>
            <w:vAlign w:val="center"/>
            <w:hideMark/>
          </w:tcPr>
          <w:p w14:paraId="70C5ED4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42CDD9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83DBC3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6FE7CFE7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401D208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87513A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E7F2A1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F7E479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A8E1FB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964571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6D3D5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ED6C00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F9146F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35D93E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7FFFB1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250194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5E607D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4C8921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D9A1A6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BF4DB2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B8773D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6745D7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93388C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14457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9B9BF0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330" w:type="dxa"/>
            <w:vAlign w:val="center"/>
            <w:hideMark/>
          </w:tcPr>
          <w:p w14:paraId="45E2060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B0DDA8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D85A91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BB5943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330" w:type="dxa"/>
            <w:vAlign w:val="center"/>
            <w:hideMark/>
          </w:tcPr>
          <w:p w14:paraId="000454F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13CE7D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330" w:type="dxa"/>
            <w:vAlign w:val="center"/>
            <w:hideMark/>
          </w:tcPr>
          <w:p w14:paraId="589707F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5193C7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3066E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6D0D81FF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2B1FCF0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E55E7A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0A3EC2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BA72D9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78C039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173ACA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DB2430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C13EC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29221C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B27703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308D76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53C7A1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C23840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98C73D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C46084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B7822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C08D22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973270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1ACA02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68951A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D0F8C0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87BD72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1F9377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0D1198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0CD5FA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1DC77E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1F146D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0368E9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809794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E7F19C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я</w:t>
            </w:r>
          </w:p>
        </w:tc>
      </w:tr>
      <w:tr w:rsidR="005802CC" w:rsidRPr="00054CDF" w14:paraId="64C3DC53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3A40FA3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9CBDD1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CED44F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15</w:t>
            </w:r>
          </w:p>
        </w:tc>
        <w:tc>
          <w:tcPr>
            <w:tcW w:w="330" w:type="dxa"/>
            <w:vAlign w:val="center"/>
            <w:hideMark/>
          </w:tcPr>
          <w:p w14:paraId="457ADB5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53D9A3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752AC6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AD365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09E37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76954B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EE367D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14676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ACF6CE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29294C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C6206C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7AB0FD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8C1F4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2997F2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5B0AFA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64F460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A3E426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186245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330" w:type="dxa"/>
            <w:vAlign w:val="center"/>
            <w:hideMark/>
          </w:tcPr>
          <w:p w14:paraId="122BE21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88C40D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7A0C3A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D7E8E5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330" w:type="dxa"/>
            <w:vAlign w:val="center"/>
            <w:hideMark/>
          </w:tcPr>
          <w:p w14:paraId="2B28AF0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2D045C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330" w:type="dxa"/>
            <w:vAlign w:val="center"/>
            <w:hideMark/>
          </w:tcPr>
          <w:p w14:paraId="1B12157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CE9A8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40BD3A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655762AE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48E8458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1BF282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D7516A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330" w:type="dxa"/>
            <w:vAlign w:val="center"/>
            <w:hideMark/>
          </w:tcPr>
          <w:p w14:paraId="3FF3938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E6FBA8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5372A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F62781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FA4E04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33C847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3B2BB6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ACCF12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4D4E7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7C84CD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330" w:type="dxa"/>
            <w:vAlign w:val="center"/>
            <w:hideMark/>
          </w:tcPr>
          <w:p w14:paraId="5A39196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B8FF53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CBED0F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330" w:type="dxa"/>
            <w:vAlign w:val="center"/>
            <w:hideMark/>
          </w:tcPr>
          <w:p w14:paraId="7F635DF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219669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330" w:type="dxa"/>
            <w:vAlign w:val="center"/>
            <w:hideMark/>
          </w:tcPr>
          <w:p w14:paraId="4382556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A13050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6B457E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330" w:type="dxa"/>
            <w:vAlign w:val="center"/>
            <w:hideMark/>
          </w:tcPr>
          <w:p w14:paraId="0F9DE11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6D1C9F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93EA81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3C2F7C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330" w:type="dxa"/>
            <w:vAlign w:val="center"/>
            <w:hideMark/>
          </w:tcPr>
          <w:p w14:paraId="49A9934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9848EF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3D6CA69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C3EDB8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2795FA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7AFC8A35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6471A55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6E01B2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E7E4AE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1E0C98D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4508C4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121882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E70571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6CB00C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E9A07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1BCFA3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D746A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2BD48A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29846E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6E4831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7855F7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2AC813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EE525A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7E1F38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2491C2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9C9B2E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9E1EEC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2B917F5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7CDFD0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330" w:type="dxa"/>
            <w:vAlign w:val="center"/>
            <w:hideMark/>
          </w:tcPr>
          <w:p w14:paraId="04719F2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5F3ADA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4059BDA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DCC9AC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330" w:type="dxa"/>
            <w:vAlign w:val="center"/>
            <w:hideMark/>
          </w:tcPr>
          <w:p w14:paraId="3D5AEDE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466A64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106552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0352C6AF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454F0E7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4E9A9D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3257E1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2062074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BBEE67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59D619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330" w:type="dxa"/>
            <w:vAlign w:val="center"/>
            <w:hideMark/>
          </w:tcPr>
          <w:p w14:paraId="51B5B46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2D67F0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D3FE7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16</w:t>
            </w:r>
          </w:p>
        </w:tc>
        <w:tc>
          <w:tcPr>
            <w:tcW w:w="330" w:type="dxa"/>
            <w:vAlign w:val="center"/>
            <w:hideMark/>
          </w:tcPr>
          <w:p w14:paraId="14D5192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E32E0C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14</w:t>
            </w:r>
          </w:p>
        </w:tc>
        <w:tc>
          <w:tcPr>
            <w:tcW w:w="330" w:type="dxa"/>
            <w:vAlign w:val="center"/>
            <w:hideMark/>
          </w:tcPr>
          <w:p w14:paraId="10E63CE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BBB91D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330" w:type="dxa"/>
            <w:vAlign w:val="center"/>
            <w:hideMark/>
          </w:tcPr>
          <w:p w14:paraId="15D6746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F3BFC4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B4991A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330" w:type="dxa"/>
            <w:vAlign w:val="center"/>
            <w:hideMark/>
          </w:tcPr>
          <w:p w14:paraId="70664C9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F947C1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1E6A672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03743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68D6AC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5A45E1D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5F663A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330" w:type="dxa"/>
            <w:vAlign w:val="center"/>
            <w:hideMark/>
          </w:tcPr>
          <w:p w14:paraId="185ACAE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E25C3D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330" w:type="dxa"/>
            <w:vAlign w:val="center"/>
            <w:hideMark/>
          </w:tcPr>
          <w:p w14:paraId="39D738D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0AB93C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330" w:type="dxa"/>
            <w:vAlign w:val="center"/>
            <w:hideMark/>
          </w:tcPr>
          <w:p w14:paraId="2151EC3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EDF3A5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4CEF9D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087ED486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199CCF7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FCEC77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AC61D0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330" w:type="dxa"/>
            <w:vAlign w:val="center"/>
            <w:hideMark/>
          </w:tcPr>
          <w:p w14:paraId="0D5493B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0B3F58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2DFF7C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330" w:type="dxa"/>
            <w:vAlign w:val="center"/>
            <w:hideMark/>
          </w:tcPr>
          <w:p w14:paraId="3531EAD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70BBD2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865088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330" w:type="dxa"/>
            <w:vAlign w:val="center"/>
            <w:hideMark/>
          </w:tcPr>
          <w:p w14:paraId="570411F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232B13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330" w:type="dxa"/>
            <w:vAlign w:val="center"/>
            <w:hideMark/>
          </w:tcPr>
          <w:p w14:paraId="7DC5351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192905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330" w:type="dxa"/>
            <w:vAlign w:val="center"/>
            <w:hideMark/>
          </w:tcPr>
          <w:p w14:paraId="3EB8437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E01926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D5A9FF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8B8583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31D35B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330" w:type="dxa"/>
            <w:vAlign w:val="center"/>
            <w:hideMark/>
          </w:tcPr>
          <w:p w14:paraId="22A33B9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B322F4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F4D8B3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CE1B82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A61C86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330" w:type="dxa"/>
            <w:vAlign w:val="center"/>
            <w:hideMark/>
          </w:tcPr>
          <w:p w14:paraId="74518E9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7D78CF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330" w:type="dxa"/>
            <w:vAlign w:val="center"/>
            <w:hideMark/>
          </w:tcPr>
          <w:p w14:paraId="2347F1C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A12C6C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330" w:type="dxa"/>
            <w:vAlign w:val="center"/>
            <w:hideMark/>
          </w:tcPr>
          <w:p w14:paraId="5D61246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2BD4D6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34FD3D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6DA4A044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04ABBDF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13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BA4A4A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64D32F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AA8420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3FB129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205F0B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48F09AF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1759A3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7AA41C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330" w:type="dxa"/>
            <w:vAlign w:val="center"/>
            <w:hideMark/>
          </w:tcPr>
          <w:p w14:paraId="49AACE5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8BB491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330" w:type="dxa"/>
            <w:vAlign w:val="center"/>
            <w:hideMark/>
          </w:tcPr>
          <w:p w14:paraId="03EF842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6AE41C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330" w:type="dxa"/>
            <w:vAlign w:val="center"/>
            <w:hideMark/>
          </w:tcPr>
          <w:p w14:paraId="361E7F8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B0F512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5A85F3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758AC7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FDD775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5E385F8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3B6BCB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472115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330" w:type="dxa"/>
            <w:vAlign w:val="center"/>
            <w:hideMark/>
          </w:tcPr>
          <w:p w14:paraId="2711240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7A01B6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330" w:type="dxa"/>
            <w:vAlign w:val="center"/>
            <w:hideMark/>
          </w:tcPr>
          <w:p w14:paraId="3448FA3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EB4E79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330" w:type="dxa"/>
            <w:vAlign w:val="center"/>
            <w:hideMark/>
          </w:tcPr>
          <w:p w14:paraId="2D25D8F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000288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330" w:type="dxa"/>
            <w:vAlign w:val="center"/>
            <w:hideMark/>
          </w:tcPr>
          <w:p w14:paraId="411EDB5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7D189D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CA128B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122C5408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5FA5471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2A516E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26C2B5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AC8059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68A7ED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A30DEE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330" w:type="dxa"/>
            <w:vAlign w:val="center"/>
            <w:hideMark/>
          </w:tcPr>
          <w:p w14:paraId="2FE4848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CBE3BB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905A62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330" w:type="dxa"/>
            <w:vAlign w:val="center"/>
            <w:hideMark/>
          </w:tcPr>
          <w:p w14:paraId="48C536A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0CEC63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330" w:type="dxa"/>
            <w:vAlign w:val="center"/>
            <w:hideMark/>
          </w:tcPr>
          <w:p w14:paraId="2796F72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593B44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6E79162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65500F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612A8D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4E356C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0841BA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330" w:type="dxa"/>
            <w:vAlign w:val="center"/>
            <w:hideMark/>
          </w:tcPr>
          <w:p w14:paraId="4724D07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5D80E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026EF7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330" w:type="dxa"/>
            <w:vAlign w:val="center"/>
            <w:hideMark/>
          </w:tcPr>
          <w:p w14:paraId="10BC8D8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C8D645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330" w:type="dxa"/>
            <w:vAlign w:val="center"/>
            <w:hideMark/>
          </w:tcPr>
          <w:p w14:paraId="474EDBE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756401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330" w:type="dxa"/>
            <w:vAlign w:val="center"/>
            <w:hideMark/>
          </w:tcPr>
          <w:p w14:paraId="02E6C8F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AB9890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330" w:type="dxa"/>
            <w:vAlign w:val="center"/>
            <w:hideMark/>
          </w:tcPr>
          <w:p w14:paraId="6ACB63D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7C2B8E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3B4E0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58D62DC2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49A07E5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D1AA0E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19A74B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D7D357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7785F0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FE1AE9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FF388A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CCF736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D8AD10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18172C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E1DEEF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D65B1C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161172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4C1E51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D7DBC5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330" w:type="dxa"/>
            <w:vAlign w:val="center"/>
            <w:hideMark/>
          </w:tcPr>
          <w:p w14:paraId="5BAEC5B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AE4109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A5C53A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14:paraId="43022AB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2DDB3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B3EB46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F9C9A5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5D9757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727C0DE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C2E2F3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14:paraId="32D4F70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F151F3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85BFEE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C4F20B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2A7C24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00539D61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2BA65C3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82D9E8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927590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58EBC3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FD7EBE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981562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330" w:type="dxa"/>
            <w:vAlign w:val="center"/>
            <w:hideMark/>
          </w:tcPr>
          <w:p w14:paraId="11D4002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D1678B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220CB5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2F255C1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74A9A8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1416DB0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BDE496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14:paraId="29B3D44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2E3A76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299B45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DA8681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0AEF9B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330" w:type="dxa"/>
            <w:vAlign w:val="center"/>
            <w:hideMark/>
          </w:tcPr>
          <w:p w14:paraId="13AE27D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B3C08F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931216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CDC652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E21947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330" w:type="dxa"/>
            <w:vAlign w:val="center"/>
            <w:hideMark/>
          </w:tcPr>
          <w:p w14:paraId="7949400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A2AC34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330" w:type="dxa"/>
            <w:vAlign w:val="center"/>
            <w:hideMark/>
          </w:tcPr>
          <w:p w14:paraId="2592808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05A10B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A40FE0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A5D099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E45A18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039C36B1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22C94F2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EE7ED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B85912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E1EF0E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40C459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5D6F8A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330" w:type="dxa"/>
            <w:vAlign w:val="center"/>
            <w:hideMark/>
          </w:tcPr>
          <w:p w14:paraId="330D814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82612A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7A68CE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330" w:type="dxa"/>
            <w:vAlign w:val="center"/>
            <w:hideMark/>
          </w:tcPr>
          <w:p w14:paraId="2B78338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D5E02C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330" w:type="dxa"/>
            <w:vAlign w:val="center"/>
            <w:hideMark/>
          </w:tcPr>
          <w:p w14:paraId="5A9CAD3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7ADB73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6E59FD6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D5B95D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D9013C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B53756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BCB245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3EF60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9722AB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BDD67B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19</w:t>
            </w:r>
          </w:p>
        </w:tc>
        <w:tc>
          <w:tcPr>
            <w:tcW w:w="330" w:type="dxa"/>
            <w:vAlign w:val="center"/>
            <w:hideMark/>
          </w:tcPr>
          <w:p w14:paraId="67E11BB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1F130D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330" w:type="dxa"/>
            <w:vAlign w:val="center"/>
            <w:hideMark/>
          </w:tcPr>
          <w:p w14:paraId="5CEAACF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1FBA22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D87B09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98F751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F8AD49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C0A360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EC701C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780C1803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1AEAE06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FAF501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3A0748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DA3F1C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580489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56DEA9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14:paraId="14CEDC3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EE1CBD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754FB7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330" w:type="dxa"/>
            <w:vAlign w:val="center"/>
            <w:hideMark/>
          </w:tcPr>
          <w:p w14:paraId="3240360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465D26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14:paraId="3144CEA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7B8700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AD849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0C497D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1018D5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397F69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7DC746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F6A299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6CAA36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6EC8C6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BD406C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015617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F48728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95ED1F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5AA465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059BF1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E03B70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F918F2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E2E0F4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й</w:t>
            </w:r>
          </w:p>
        </w:tc>
      </w:tr>
      <w:tr w:rsidR="005802CC" w:rsidRPr="00054CDF" w14:paraId="3CAA7D3C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03021E6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355443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927A47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0DC4A1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E12BB1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FA0CC7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330" w:type="dxa"/>
            <w:vAlign w:val="center"/>
            <w:hideMark/>
          </w:tcPr>
          <w:p w14:paraId="66D16F9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BB2375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F00DAE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6EDA4D1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7CB892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6658658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3B717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B7BB28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37C9A8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E41947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4EAA95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96F93A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8810D5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9E8C27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179AB7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73B3082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64DCFC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330" w:type="dxa"/>
            <w:vAlign w:val="center"/>
            <w:hideMark/>
          </w:tcPr>
          <w:p w14:paraId="622839D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C3FCA5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6415DC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4B707F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CB9479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AFCB39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83719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5C3D6044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7393418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45FD5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F149AB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47F590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48774D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B9AAD1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7EEC8F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EA0400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4C57BB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57285BF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25D2B5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B55425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0DEB5E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AF4745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F212F1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71933C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CE3C3F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8E0B0F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EF0F6D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D39DE5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01443D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547C6A5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407C18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14:paraId="7897330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B8E549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E50CB3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C92234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D602A2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D3D8EB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D98713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7989CF01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39A2FD9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CE6C75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C79633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7E0FBD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D29670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634DA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17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4A75AF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35A426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8B3110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8A0698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CFCED7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E2E68A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572F0D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58E5E4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1C341B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330" w:type="dxa"/>
            <w:vAlign w:val="center"/>
            <w:hideMark/>
          </w:tcPr>
          <w:p w14:paraId="2ABC588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69E01F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6BE84C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5F784A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3A9D34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51A993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330" w:type="dxa"/>
            <w:vAlign w:val="center"/>
            <w:hideMark/>
          </w:tcPr>
          <w:p w14:paraId="5873BD3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B2E238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330" w:type="dxa"/>
            <w:vAlign w:val="center"/>
            <w:hideMark/>
          </w:tcPr>
          <w:p w14:paraId="6416796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D3CC35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F1E55F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D4C68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2D06B0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0A5CFE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42639F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09E18FF3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36D759D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E9F60E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355742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055EE4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A3327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ED5130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F477B5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45367E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EC53A8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F63C07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0DC34A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ADCE22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6DDCDC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62B7D8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D7B1C5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6FA812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339AFA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715590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904A7C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2A52F0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60AAA3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330" w:type="dxa"/>
            <w:vAlign w:val="center"/>
            <w:hideMark/>
          </w:tcPr>
          <w:p w14:paraId="0230C51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04E2C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7D090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9D0DB8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C83103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B126BC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CBD313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116043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AC87C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37B65C04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2D5C08A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EC51BC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AC6853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CF1817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800C76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0EEF9C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AF16A8F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A91E84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890791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5F437B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50A52D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8195A34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A62AA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4BFE1A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0407CF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507CE0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777AD6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543E72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90715B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20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FD7D10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57B26C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08B785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1943F2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F469E3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32FA96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682819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7B2B8B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330" w:type="dxa"/>
            <w:vAlign w:val="center"/>
            <w:hideMark/>
          </w:tcPr>
          <w:p w14:paraId="6E65920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99F39C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C788C9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5802CC" w:rsidRPr="00054CDF" w14:paraId="48910629" w14:textId="77777777" w:rsidTr="005802CC">
        <w:trPr>
          <w:trHeight w:val="330"/>
        </w:trPr>
        <w:tc>
          <w:tcPr>
            <w:tcW w:w="330" w:type="dxa"/>
            <w:vAlign w:val="center"/>
            <w:hideMark/>
          </w:tcPr>
          <w:p w14:paraId="69F4D34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05B269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E50F4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5870FB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9720CD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7633A2B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4BB67F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48FB76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87CF536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CD81B4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9BDDB2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B94BA3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3B8FE4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FF3D3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CDC178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27FB139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7BE9200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4F3EFFA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D4A42D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F2A64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BE1643C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330" w:type="dxa"/>
            <w:vAlign w:val="center"/>
            <w:hideMark/>
          </w:tcPr>
          <w:p w14:paraId="60CF09F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1BF37F5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D26DF3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6D0C2B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1CBDE18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5142E37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23DB23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EBF28D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DC4F8FE" w14:textId="77777777" w:rsidR="005802CC" w:rsidRPr="00054CDF" w:rsidRDefault="005802CC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54CDF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</w:tr>
    </w:tbl>
    <w:p w14:paraId="0ED76458" w14:textId="77777777" w:rsidR="005802CC" w:rsidRPr="00054CDF" w:rsidRDefault="005802CC" w:rsidP="005802CC">
      <w:pPr>
        <w:ind w:left="36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sectPr w:rsidR="005802CC" w:rsidRPr="00054C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A317E"/>
    <w:multiLevelType w:val="hybridMultilevel"/>
    <w:tmpl w:val="E87EA9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C28"/>
    <w:rsid w:val="00054CDF"/>
    <w:rsid w:val="00245987"/>
    <w:rsid w:val="002D4C01"/>
    <w:rsid w:val="005802CC"/>
    <w:rsid w:val="00590BDE"/>
    <w:rsid w:val="008E064A"/>
    <w:rsid w:val="00A521D6"/>
    <w:rsid w:val="00A826A0"/>
    <w:rsid w:val="00DF27FB"/>
    <w:rsid w:val="00E8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892FB"/>
  <w15:chartTrackingRefBased/>
  <w15:docId w15:val="{D7B6923F-CADE-4DB9-80A4-AA15FC597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459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0BD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4598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245987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4598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Hyperlink"/>
    <w:basedOn w:val="a0"/>
    <w:uiPriority w:val="99"/>
    <w:semiHidden/>
    <w:unhideWhenUsed/>
    <w:rsid w:val="00DF27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17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ru.wikipedia.org/wiki/%D0%A4%D1%80%D0%B5%D0%B9%D0%B4,_%D0%97%D0%B8%D0%B3%D0%BC%D1%83%D0%BD%D0%B4" TargetMode="External"/><Relationship Id="rId18" Type="http://schemas.openxmlformats.org/officeDocument/2006/relationships/hyperlink" Target="https://psychologos.ru/articles/view/bessoznatelnoe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ru.wikipedia.org/wiki/%D0%A1%D0%BC%D1%8B%D1%81%D0%BB" TargetMode="External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A7%D0%B5%D0%BB%D0%BE%D0%B2%D0%B5%D0%BA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ru.wikipedia.org/wiki/%D0%A1%D0%BF%D0%BE%D1%81%D0%BE%D0%B1%D0%BD%D0%BE%D1%81%D1%82%D0%B8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psychologos.ru/articles/view/soznani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ru.wikipedia.org/wiki/%D0%9F%D1%83%D0%B1%D0%B5%D1%80%D1%82%D0%B0%D1%82%D0%BD%D1%8B%D0%B9_%D0%BF%D0%B5%D1%80%D0%B8%D0%BE%D0%B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811</Words>
  <Characters>4627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2023-09-17T20:53:00Z</dcterms:created>
  <dcterms:modified xsi:type="dcterms:W3CDTF">2023-09-18T19:41:00Z</dcterms:modified>
</cp:coreProperties>
</file>